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952FF"/>
          <w:sz w:val="16"/>
        </w:rPr>
        <w:t>PORTS &amp; BRIDGES LIBRARY  ·  TEMPLATE</w:t>
      </w:r>
    </w:p>
    <w:p>
      <w:pPr>
        <w:spacing w:after="80"/>
      </w:pPr>
      <w:r>
        <w:rPr>
          <w:b/>
          <w:color w:val="1F1F21"/>
          <w:sz w:val="48"/>
        </w:rPr>
        <w:t>First-time manager plan</w:t>
      </w:r>
    </w:p>
    <w:p>
      <w:pPr>
        <w:spacing w:after="280"/>
      </w:pPr>
      <w:r>
        <w:rPr>
          <w:b w:val="0"/>
          <w:color w:val="5C5F70"/>
          <w:sz w:val="24"/>
        </w:rPr>
        <w:t>A 90-day plan for people leading a team for the first time</w:t>
      </w:r>
    </w:p>
    <w:p>
      <w:pPr>
        <w:spacing w:after="240"/>
      </w:pPr>
      <w:r>
        <w:rPr>
          <w:b w:val="0"/>
          <w:color w:val="5C5F70"/>
          <w:sz w:val="19"/>
        </w:rPr>
        <w:t>How to fill it in: replace the grey prompts with your own content. The notes in the right-hand column explain each part; delete them when you are done.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268"/>
            <w:shd w:val="clear" w:color="auto" w:fill="F1F2FF"/>
          </w:tcPr>
          <w:p>
            <w:r/>
            <w:r>
              <w:rPr>
                <w:b/>
                <w:sz w:val="18"/>
              </w:rPr>
              <w:t>Section</w:t>
            </w:r>
          </w:p>
        </w:tc>
        <w:tc>
          <w:tcPr>
            <w:tcW w:type="dxa" w:w="4535"/>
            <w:shd w:val="clear" w:color="auto" w:fill="F1F2FF"/>
          </w:tcPr>
          <w:p>
            <w:r/>
            <w:r>
              <w:rPr>
                <w:b/>
                <w:sz w:val="18"/>
              </w:rPr>
              <w:t>Your content</w:t>
            </w:r>
          </w:p>
        </w:tc>
        <w:tc>
          <w:tcPr>
            <w:tcW w:type="dxa" w:w="2835"/>
            <w:shd w:val="clear" w:color="auto" w:fill="F1F2FF"/>
          </w:tcPr>
          <w:p>
            <w:r/>
            <w:r>
              <w:rPr>
                <w:b/>
                <w:sz w:val="18"/>
              </w:rPr>
              <w:t>Guidance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Agreed goals for the 90 days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Three outcomes the new manager will deliver by week 12, agreed with their director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Outcomes, not activities. They are what the week 12 review checks.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Week 1 · Listen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One-to-one with every team member: what works, what gets in your way, what should I not change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Change nothing in week one. The team is watching whether the new manager listens.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Weeks 2 and 3 · Learn the work from the manager’s seat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Measures the team is judged on · Where the work gets stuck · Who the team depends on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The aim is to see the team’s work as a system, not to become the best dispatcher again.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Week 4 · Set the rhythm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Weekly team review: day, time, four measures · Weekly one-to-ones: day and time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A fixed rhythm is the single habit that most separates effective new managers.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Weeks 5 to 8 · Delegate and give feedback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Two tasks the manager stops doing and hands over · First difficult conversation planned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If the manager is still doing everything at week eight, the director should step in.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/>
                <w:sz w:val="19"/>
              </w:rPr>
              <w:t>Week 12 · Review</w:t>
            </w:r>
          </w:p>
        </w:tc>
        <w:tc>
          <w:tcPr>
            <w:tcW w:type="dxa" w:w="4535"/>
          </w:tcPr>
          <w:p>
            <w:r/>
            <w:r>
              <w:rPr>
                <w:color w:val="9A9CAA"/>
                <w:sz w:val="19"/>
              </w:rPr>
              <w:t>Progress on the three outcomes · What the team says · What support the manager needs next</w:t>
            </w:r>
          </w:p>
        </w:tc>
        <w:tc>
          <w:tcPr>
            <w:tcW w:type="dxa" w:w="2835"/>
          </w:tcPr>
          <w:p>
            <w:r/>
            <w:r>
              <w:rPr>
                <w:color w:val="5C5F70"/>
                <w:sz w:val="17"/>
              </w:rPr>
              <w:t>Held with the director, and ideally a short skip-level conversation with the team beforehand.</w:t>
            </w:r>
          </w:p>
        </w:tc>
      </w:tr>
    </w:tbl>
    <w:p/>
    <w:p>
      <w:pPr>
        <w:spacing w:after="80"/>
      </w:pPr>
      <w:r>
        <w:rPr>
          <w:b/>
          <w:color w:val="1F1F21"/>
          <w:sz w:val="28"/>
        </w:rPr>
        <w:t>How to use it</w:t>
      </w:r>
    </w:p>
    <w:p>
      <w:pPr>
        <w:spacing w:after="120"/>
      </w:pPr>
      <w:r>
        <w:rPr>
          <w:b w:val="0"/>
          <w:color w:val="1F1F21"/>
          <w:sz w:val="21"/>
        </w:rPr>
        <w:t>1.  Agree the three outcomes with the new manager and their director on day one  (15 min)</w:t>
      </w:r>
    </w:p>
    <w:p>
      <w:pPr>
        <w:spacing w:after="120"/>
      </w:pPr>
      <w:r>
        <w:rPr>
          <w:b w:val="0"/>
          <w:color w:val="1F1F21"/>
          <w:sz w:val="21"/>
        </w:rPr>
        <w:t>2.  Put the week 1, week 4 and week 12 milestones in both calendars  (5 min)</w:t>
      </w:r>
    </w:p>
    <w:p>
      <w:pPr>
        <w:spacing w:after="120"/>
      </w:pPr>
      <w:r>
        <w:rPr>
          <w:b w:val="0"/>
          <w:color w:val="1F1F21"/>
          <w:sz w:val="21"/>
        </w:rPr>
        <w:t>3.  Check in briefly at week 4 on the rhythm and at week 8 on delegation  (20 min)</w:t>
      </w:r>
    </w:p>
    <w:p>
      <w:pPr>
        <w:spacing w:after="120"/>
      </w:pPr>
      <w:r>
        <w:rPr>
          <w:b w:val="0"/>
          <w:color w:val="1F1F21"/>
          <w:sz w:val="21"/>
        </w:rPr>
        <w:t>4.  Hold the week 12 review and agree what support comes next  (45 min)</w:t>
      </w:r>
    </w:p>
    <w:p>
      <w:pPr>
        <w:spacing w:after="80"/>
      </w:pPr>
      <w:r>
        <w:rPr>
          <w:b/>
          <w:color w:val="1F1F21"/>
          <w:sz w:val="28"/>
        </w:rPr>
        <w:t>Adapt it</w:t>
      </w:r>
    </w:p>
    <w:p>
      <w:pPr>
        <w:spacing w:after="120"/>
      </w:pPr>
      <w:r>
        <w:rPr>
          <w:b w:val="0"/>
          <w:color w:val="1F1F21"/>
          <w:sz w:val="21"/>
        </w:rPr>
        <w:t>Promoted from within the team: Add a conversation in week one about how the relationship with former peers changes, and what stays the same.</w:t>
      </w:r>
    </w:p>
    <w:p>
      <w:pPr>
        <w:spacing w:after="120"/>
      </w:pPr>
      <w:r>
        <w:rPr>
          <w:b w:val="0"/>
          <w:color w:val="1F1F21"/>
          <w:sz w:val="21"/>
        </w:rPr>
        <w:t>Hired from outside: Stretch weeks two and three to four weeks; learning the business takes longer than learning the team.</w:t>
      </w:r>
    </w:p>
    <w:p>
      <w:pPr>
        <w:spacing w:after="120"/>
      </w:pPr>
      <w:r>
        <w:rPr>
          <w:b w:val="0"/>
          <w:color w:val="1F1F21"/>
          <w:sz w:val="21"/>
        </w:rPr>
        <w:t>For shift-based teams: Hold one-to-ones across shifts in week one, including nights, before setting the rhythm.</w:t>
      </w:r>
    </w:p>
    <w:p>
      <w:r>
        <w:br w:type="page"/>
      </w:r>
    </w:p>
    <w:p>
      <w:pPr>
        <w:spacing w:after="40"/>
      </w:pPr>
      <w:r>
        <w:rPr>
          <w:b/>
          <w:color w:val="4952FF"/>
          <w:sz w:val="16"/>
        </w:rPr>
        <w:t>WORKED EXAMPLE</w:t>
      </w:r>
    </w:p>
    <w:p>
      <w:pPr>
        <w:spacing w:after="200"/>
      </w:pPr>
      <w:r>
        <w:rPr>
          <w:b/>
          <w:color w:val="1F1F21"/>
          <w:sz w:val="32"/>
        </w:rPr>
        <w:t>A newly promoted logistics team lead in Accra, managing seven dispatchers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Agreed goals for the 90 days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On-time dispatch from 86% to 93% · No dispatcher works more than two weekends a month · A deputy identified and trained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Week 1 · Listen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Seven one-to-ones of 30 minutes in the first four days. Notes kept private; themes shared with the team on Friday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Weeks 2 and 3 · Learn the work from the manager’s seat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Learned the dispatch measures; mapped delays to late vehicle checks; met the fleet and warehouse leads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Week 4 · Set the rhythm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Monday 7:30 review on on-time dispatch, vehicle readiness, overtime hours and complaints · One-to-ones Wednesdays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Weeks 5 to 8 · Delegate and give feedback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Handed rota planning to the senior dispatcher · Held the conversation about repeated late starts with one team member</w:t>
            </w:r>
          </w:p>
        </w:tc>
      </w:tr>
      <w:tr>
        <w:tc>
          <w:tcPr>
            <w:tcW w:type="dxa" w:w="4873"/>
            <w:shd w:val="clear" w:color="auto" w:fill="F5F6F9"/>
          </w:tcPr>
          <w:p>
            <w:r/>
            <w:r>
              <w:rPr>
                <w:b/>
                <w:sz w:val="19"/>
              </w:rPr>
              <w:t>Week 12 · Review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On-time dispatch at 92% · Team survey positive on clarity, mixed on workload · Wants training on difficult conversations</w:t>
            </w:r>
          </w:p>
        </w:tc>
      </w:tr>
    </w:tbl>
    <w:p/>
    <w:p>
      <w:pPr>
        <w:spacing w:after="80"/>
      </w:pPr>
      <w:r>
        <w:rPr>
          <w:b/>
          <w:color w:val="1F1F21"/>
          <w:sz w:val="28"/>
        </w:rPr>
        <w:t>From the practitioner</w:t>
      </w:r>
    </w:p>
    <w:p>
      <w:pPr>
        <w:spacing w:after="80"/>
      </w:pPr>
      <w:r>
        <w:rPr>
          <w:b w:val="0"/>
          <w:color w:val="1F1F21"/>
          <w:sz w:val="21"/>
        </w:rPr>
        <w:t>“Most new managers were promoted for being the best at the job, so they keep doing the job and quietly become a bottleneck. The plan’s real purpose is to give them permission, in writing, to stop doing the work and start building the team that does it.”</w:t>
      </w:r>
    </w:p>
    <w:p>
      <w:pPr>
        <w:spacing w:after="280"/>
      </w:pPr>
      <w:r>
        <w:rPr>
          <w:b w:val="0"/>
          <w:color w:val="5C5F70"/>
          <w:sz w:val="18"/>
        </w:rPr>
        <w:t>Kwame Mensah, Former Group Managing Director, a West African logistics group</w:t>
      </w:r>
    </w:p>
    <w:p>
      <w:pPr>
        <w:spacing w:after="120"/>
      </w:pPr>
      <w:r>
        <w:rPr>
          <w:b w:val="0"/>
          <w:color w:val="5C5F70"/>
          <w:sz w:val="17"/>
        </w:rPr>
        <w:t>Free from portsandbridges.com/library. Use it freely inside your organization and keep this attribution. Want help putting it to work? Write to info@portsandbridges.com.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First-time manager plan</dc:title>
  <dc:subject/>
  <dc:creator>Ports &amp; Bridges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